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C97" w:rsidRPr="00811F16" w:rsidRDefault="006C4C97" w:rsidP="00347C98">
      <w:pPr>
        <w:spacing w:after="0"/>
        <w:rPr>
          <w:b/>
          <w:bCs/>
          <w:u w:val="single"/>
        </w:rPr>
      </w:pPr>
      <w:r>
        <w:rPr>
          <w:b/>
          <w:bCs/>
          <w:u w:val="single"/>
        </w:rPr>
        <w:t>BHIC: Toegang 1589, inventarisnummer 211.</w:t>
      </w:r>
    </w:p>
    <w:p w:rsidR="006C4C97" w:rsidRDefault="006C4C97" w:rsidP="00347C98">
      <w:pPr>
        <w:spacing w:after="0"/>
        <w:rPr>
          <w:u w:val="single"/>
        </w:rPr>
      </w:pPr>
    </w:p>
    <w:p w:rsidR="006C4C97" w:rsidRPr="00811F16" w:rsidRDefault="006C4C97" w:rsidP="00347C98">
      <w:pPr>
        <w:spacing w:after="0"/>
        <w:rPr>
          <w:u w:val="single"/>
        </w:rPr>
      </w:pPr>
      <w:r w:rsidRPr="00811F16">
        <w:rPr>
          <w:u w:val="single"/>
        </w:rPr>
        <w:t>Extract uijt het register der re</w:t>
      </w:r>
      <w:r>
        <w:rPr>
          <w:u w:val="single"/>
        </w:rPr>
        <w:t>s</w:t>
      </w:r>
      <w:r w:rsidRPr="00811F16">
        <w:rPr>
          <w:u w:val="single"/>
        </w:rPr>
        <w:t>olutien van de municipaliteit van Schijndel waarin onder andere foli</w:t>
      </w:r>
      <w:r>
        <w:rPr>
          <w:u w:val="single"/>
        </w:rPr>
        <w:t>o</w:t>
      </w:r>
      <w:r w:rsidRPr="00811F16">
        <w:rPr>
          <w:u w:val="single"/>
        </w:rPr>
        <w:t xml:space="preserve"> 162 staat als volgt.</w:t>
      </w:r>
    </w:p>
    <w:p w:rsidR="006C4C97" w:rsidRDefault="006C4C97" w:rsidP="00347C98">
      <w:pPr>
        <w:spacing w:after="0"/>
      </w:pPr>
    </w:p>
    <w:p w:rsidR="006C4C97" w:rsidRDefault="006C4C97" w:rsidP="00347C98">
      <w:pPr>
        <w:spacing w:after="0"/>
      </w:pPr>
      <w:r>
        <w:t>Presiesen staat der goederen van de Fransche emigranten van den keurvorst van de Paltz van het Teutonische orde van de Maltheser ridders en dat der supprimeerde geestelijke corporatien voor zo verrie die binnen  deese gemeente van Schijndel gelegen zijn gemaakt en geformeert ingevolge de aanschrijvinge van het intermediair administratief bestuur van het voormaalig gewest van Bataafsch Braband dato 5</w:t>
      </w:r>
      <w:r w:rsidRPr="00A32463">
        <w:rPr>
          <w:vertAlign w:val="superscript"/>
        </w:rPr>
        <w:t>de</w:t>
      </w:r>
      <w:r>
        <w:t xml:space="preserve"> Julij 1798.</w:t>
      </w:r>
    </w:p>
    <w:p w:rsidR="006C4C97" w:rsidRDefault="006C4C97" w:rsidP="00347C98">
      <w:pPr>
        <w:spacing w:after="0"/>
      </w:pPr>
    </w:p>
    <w:p w:rsidR="006C4C97" w:rsidRDefault="006C4C97" w:rsidP="00A32463">
      <w:pPr>
        <w:spacing w:after="0"/>
        <w:ind w:left="705" w:hanging="705"/>
      </w:pPr>
      <w:r>
        <w:t>1</w:t>
      </w:r>
      <w:r w:rsidRPr="00A32463">
        <w:rPr>
          <w:vertAlign w:val="superscript"/>
        </w:rPr>
        <w:t>e</w:t>
      </w:r>
      <w:r>
        <w:tab/>
        <w:t>Goederen of eigendommen van Fransche emigranten sijner binnen de gemeente van Schijndel geen gelegen.</w:t>
      </w:r>
    </w:p>
    <w:p w:rsidR="006C4C97" w:rsidRDefault="006C4C97" w:rsidP="00A32463">
      <w:pPr>
        <w:spacing w:after="0"/>
        <w:ind w:left="705" w:hanging="705"/>
      </w:pPr>
    </w:p>
    <w:p w:rsidR="006C4C97" w:rsidRDefault="006C4C97" w:rsidP="00A32463">
      <w:pPr>
        <w:spacing w:after="0"/>
        <w:ind w:left="705" w:hanging="705"/>
      </w:pPr>
      <w:r>
        <w:t>2</w:t>
      </w:r>
      <w:r w:rsidRPr="00A32463">
        <w:rPr>
          <w:vertAlign w:val="superscript"/>
        </w:rPr>
        <w:t>e</w:t>
      </w:r>
      <w:r>
        <w:tab/>
        <w:t>Die van de keurvorst van de Paltz</w:t>
      </w:r>
    </w:p>
    <w:p w:rsidR="006C4C97" w:rsidRDefault="006C4C97" w:rsidP="00A32463">
      <w:pPr>
        <w:spacing w:after="0"/>
        <w:ind w:left="705" w:hanging="705"/>
      </w:pPr>
    </w:p>
    <w:p w:rsidR="006C4C97" w:rsidRDefault="006C4C97" w:rsidP="00A32463">
      <w:pPr>
        <w:spacing w:after="0"/>
        <w:ind w:left="705" w:hanging="705"/>
      </w:pPr>
      <w:r>
        <w:t>3</w:t>
      </w:r>
      <w:r w:rsidRPr="00A32463">
        <w:rPr>
          <w:vertAlign w:val="superscript"/>
        </w:rPr>
        <w:t>e</w:t>
      </w:r>
      <w:r>
        <w:tab/>
        <w:t>De Teutonische of zogenaamde HoogDuijtsche orde afhangelijk van het land van gemelst, hebben geene goederen of eigendommen binnen onze gemeente leggen.</w:t>
      </w:r>
    </w:p>
    <w:p w:rsidR="006C4C97" w:rsidRDefault="006C4C97" w:rsidP="00A32463">
      <w:pPr>
        <w:spacing w:after="0"/>
        <w:ind w:left="705" w:hanging="705"/>
      </w:pPr>
    </w:p>
    <w:p w:rsidR="006C4C97" w:rsidRDefault="006C4C97" w:rsidP="00A32463">
      <w:pPr>
        <w:spacing w:after="0"/>
        <w:ind w:left="705" w:hanging="705"/>
      </w:pPr>
      <w:r>
        <w:t>4</w:t>
      </w:r>
      <w:r w:rsidRPr="002B5405">
        <w:rPr>
          <w:vertAlign w:val="superscript"/>
        </w:rPr>
        <w:t>e</w:t>
      </w:r>
      <w:r>
        <w:tab/>
        <w:t>De Maltheser ridders behoorende onder de commanderijen aan het Fransche grondgebied gehegt bezitten geene goederen of eigendommen binnen onze gemeente.</w:t>
      </w:r>
    </w:p>
    <w:p w:rsidR="006C4C97" w:rsidRDefault="006C4C97" w:rsidP="00A32463">
      <w:pPr>
        <w:spacing w:after="0"/>
        <w:ind w:left="705" w:hanging="705"/>
      </w:pPr>
    </w:p>
    <w:p w:rsidR="006C4C97" w:rsidRDefault="006C4C97" w:rsidP="00A32463">
      <w:pPr>
        <w:spacing w:after="0"/>
        <w:ind w:left="705" w:hanging="705"/>
      </w:pPr>
      <w:r>
        <w:t>5</w:t>
      </w:r>
      <w:r w:rsidRPr="00B95E58">
        <w:rPr>
          <w:vertAlign w:val="superscript"/>
        </w:rPr>
        <w:t>e</w:t>
      </w:r>
      <w:r>
        <w:tab/>
        <w:t xml:space="preserve">Van de gesupprimeerde geestelijke corpora of ordes bestaan hebbende binnen de Oostenrijksche Nederlanden, welke goederen of eigendommen binnen onze gemeente gelegen zijn, hebben wij vermeendt dat de tienden en goederen van ouds toegevoegt geweest aan de Theologische Facultijt tot Loven binnen deesen dorpe geheeven en jaarlijks publiek verpagt wordende niet van deesen staat hebben konnen afgelaaten worden ofschoon door Cornelis van Boxtel, administrateur der voorschreven tienden en goederen aan ons, tot inlichtinge bij missieve gedateert ’s Bosch 1 Augustus 1798, (waarvan copie bij deeze staat is gevoegt) ons te kennen heeft gegeven dat de Faculteijt der Theologie te Loven niet anders heeft gehad als de surveillance over het emploij der beneven van meer gemelde goederen tot het eijnde waartoe die waaren geincorporeert, naamentlijk om die te laaten profiteeren bij de studerende jeugt op de theologie en dezelven daaruijt te onderhouden. Soo konnen onder reverentie die goederen door de vernieting? van de universitijd, welke daarvan geen eigendom had, niet gezegt worden te zijn vervallen, maar in tegendeel moet die fundatie blijven voortdueren ten voordeele van de studerende jeugt op dezelve theologie waartoe zij binnen deeze republiek alwaar de goederen gelegen sijn gelegenthijd hebben. </w:t>
      </w:r>
    </w:p>
    <w:p w:rsidR="006C4C97" w:rsidRDefault="006C4C97" w:rsidP="00A32463">
      <w:pPr>
        <w:spacing w:after="0"/>
        <w:ind w:left="705" w:hanging="705"/>
      </w:pPr>
      <w:r>
        <w:tab/>
      </w:r>
    </w:p>
    <w:p w:rsidR="006C4C97" w:rsidRDefault="006C4C97" w:rsidP="001A3EF3">
      <w:pPr>
        <w:spacing w:after="0"/>
        <w:ind w:left="705"/>
      </w:pPr>
      <w:r>
        <w:t xml:space="preserve">Welke voorschreven tienden bij de laaste verpagtinge hebben opgebragt eene somme van </w:t>
      </w:r>
      <w:r>
        <w:tab/>
      </w:r>
      <w:r>
        <w:tab/>
      </w:r>
      <w:r>
        <w:tab/>
        <w:t>f 6009=10=0</w:t>
      </w:r>
    </w:p>
    <w:p w:rsidR="006C4C97" w:rsidRDefault="006C4C97" w:rsidP="001A3EF3">
      <w:pPr>
        <w:spacing w:after="0"/>
        <w:ind w:left="705"/>
      </w:pPr>
      <w:r>
        <w:t>Bovendien voor jura en ongelden door de pagters betaalt twee stuijvers per gulden bedraagt</w:t>
      </w:r>
      <w:r>
        <w:tab/>
      </w:r>
      <w:r>
        <w:tab/>
      </w:r>
      <w:r>
        <w:tab/>
        <w:t>f    600=19=0</w:t>
      </w:r>
    </w:p>
    <w:p w:rsidR="006C4C97" w:rsidRDefault="006C4C97" w:rsidP="001A3EF3">
      <w:pPr>
        <w:spacing w:after="0"/>
        <w:ind w:left="705"/>
      </w:pPr>
      <w:r>
        <w:t>Item de ’s lands verpondingen uijt voorschreven tienden gaande de somme van drie hondert gulden</w:t>
      </w:r>
      <w:r>
        <w:tab/>
      </w:r>
      <w:r>
        <w:tab/>
        <w:t>Dico</w:t>
      </w:r>
      <w:r>
        <w:tab/>
        <w:t>f     300=0=0</w:t>
      </w:r>
    </w:p>
    <w:p w:rsidR="006C4C97" w:rsidRDefault="006C4C97" w:rsidP="001A3EF3">
      <w:pPr>
        <w:spacing w:after="0"/>
        <w:ind w:left="705"/>
      </w:pPr>
      <w:r>
        <w:t>En het brieel bedragende voor 7/16 g van vermelde verpondingen, de somme van</w:t>
      </w:r>
      <w:r>
        <w:tab/>
      </w:r>
      <w:r>
        <w:tab/>
      </w:r>
      <w:r>
        <w:tab/>
        <w:t>f     135=0=0</w:t>
      </w:r>
    </w:p>
    <w:p w:rsidR="006C4C97" w:rsidRDefault="006C4C97" w:rsidP="001A3EF3">
      <w:pPr>
        <w:spacing w:after="0"/>
        <w:ind w:left="705"/>
      </w:pPr>
    </w:p>
    <w:p w:rsidR="006C4C97" w:rsidRDefault="006C4C97" w:rsidP="001A3EF3">
      <w:pPr>
        <w:spacing w:after="0"/>
        <w:ind w:left="705"/>
      </w:pPr>
      <w:r>
        <w:t xml:space="preserve">Behalven dat buijten verpagtingen der tienden gelaaten zijnde het opnieuw met tiendvrugten bezaaijde landen der Nonnenbossche hoeven. Door </w:t>
      </w:r>
      <w:r w:rsidRPr="00533BD6">
        <w:rPr>
          <w:b/>
          <w:bCs/>
          <w:i/>
          <w:iCs/>
        </w:rPr>
        <w:t>de</w:t>
      </w:r>
      <w:r>
        <w:rPr>
          <w:b/>
          <w:bCs/>
          <w:i/>
          <w:iCs/>
        </w:rPr>
        <w:t xml:space="preserve"> </w:t>
      </w:r>
      <w:r w:rsidRPr="00533BD6">
        <w:rPr>
          <w:b/>
          <w:bCs/>
          <w:i/>
          <w:iCs/>
        </w:rPr>
        <w:t>Heer Geelman</w:t>
      </w:r>
      <w:r>
        <w:t xml:space="preserve"> waarover geschil ontstaan sijnde met den eijgenaar der Houterse tienden en vervolgens overeen gekomen dat ijder de helft zou </w:t>
      </w:r>
    </w:p>
    <w:p w:rsidR="006C4C97" w:rsidRDefault="006C4C97" w:rsidP="001A3EF3">
      <w:pPr>
        <w:spacing w:after="0"/>
        <w:ind w:left="705"/>
      </w:pPr>
      <w:r>
        <w:t>proffiteren de tiende van hetzelve bezaaijde land waarvan over den jaare en oigst 1797 voor gemelden helfte volgens opgaave is genooten</w:t>
      </w:r>
      <w:r>
        <w:tab/>
      </w:r>
      <w:r>
        <w:tab/>
        <w:t>f       4=14=12</w:t>
      </w:r>
    </w:p>
    <w:p w:rsidR="006C4C97" w:rsidRDefault="006C4C97" w:rsidP="001A3EF3">
      <w:pPr>
        <w:spacing w:after="0"/>
        <w:ind w:left="705"/>
      </w:pPr>
    </w:p>
    <w:p w:rsidR="006C4C97" w:rsidRDefault="006C4C97" w:rsidP="001A3EF3">
      <w:pPr>
        <w:spacing w:after="0"/>
        <w:ind w:left="705"/>
      </w:pPr>
      <w:r>
        <w:t xml:space="preserve">De verdere goederen bestaan in een erfpacht van vier gulden ’s jaars op een stuk land geleghen te Schijndel nu ten lasten van </w:t>
      </w:r>
      <w:r w:rsidRPr="00533BD6">
        <w:rPr>
          <w:b/>
          <w:bCs/>
          <w:i/>
          <w:iCs/>
        </w:rPr>
        <w:t>Christiaan Cluijtmans</w:t>
      </w:r>
      <w:r>
        <w:t xml:space="preserve">, volgens opdragt tot Schijndel 28 Januarij 1772 jegens Jacobus van der Kant </w:t>
      </w:r>
      <w:r>
        <w:tab/>
      </w:r>
      <w:r>
        <w:tab/>
      </w:r>
      <w:r>
        <w:tab/>
        <w:t>Dico</w:t>
      </w:r>
      <w:r>
        <w:tab/>
        <w:t>f      4=0=0</w:t>
      </w:r>
    </w:p>
    <w:p w:rsidR="006C4C97" w:rsidRDefault="006C4C97" w:rsidP="001A3EF3">
      <w:pPr>
        <w:spacing w:after="0"/>
        <w:ind w:left="705"/>
      </w:pPr>
    </w:p>
    <w:p w:rsidR="006C4C97" w:rsidRDefault="006C4C97" w:rsidP="001A3EF3">
      <w:pPr>
        <w:spacing w:after="0"/>
        <w:ind w:left="705"/>
      </w:pPr>
      <w:r>
        <w:t xml:space="preserve">Hem eenige parseeltjes land waarvan een in huier en gebruikelijk is bij </w:t>
      </w:r>
      <w:r w:rsidRPr="00533BD6">
        <w:rPr>
          <w:b/>
          <w:bCs/>
          <w:i/>
          <w:iCs/>
        </w:rPr>
        <w:t>Adriaan Anthonij Vugts</w:t>
      </w:r>
      <w:r>
        <w:t xml:space="preserve"> voor </w:t>
      </w:r>
      <w:r>
        <w:tab/>
      </w:r>
      <w:r>
        <w:tab/>
      </w:r>
      <w:r>
        <w:tab/>
        <w:t>f      4=10=0</w:t>
      </w:r>
    </w:p>
    <w:p w:rsidR="006C4C97" w:rsidRDefault="006C4C97" w:rsidP="001A3EF3">
      <w:pPr>
        <w:spacing w:after="0"/>
        <w:ind w:left="705"/>
      </w:pPr>
    </w:p>
    <w:p w:rsidR="006C4C97" w:rsidRDefault="006C4C97" w:rsidP="001A3EF3">
      <w:pPr>
        <w:spacing w:after="0"/>
        <w:ind w:left="705"/>
      </w:pPr>
      <w:r>
        <w:t xml:space="preserve">Een ander bij Dorus van Gemert voor </w:t>
      </w:r>
      <w:r>
        <w:tab/>
      </w:r>
      <w:r>
        <w:tab/>
        <w:t>f       3=0=0</w:t>
      </w:r>
    </w:p>
    <w:p w:rsidR="006C4C97" w:rsidRDefault="006C4C97" w:rsidP="001A3EF3">
      <w:pPr>
        <w:spacing w:after="0"/>
        <w:ind w:left="705"/>
      </w:pPr>
      <w:r>
        <w:t xml:space="preserve">En nog een ’t welk zoude bestaan in drie parceeltjens is in huur voor 10 guldens bij </w:t>
      </w:r>
      <w:r>
        <w:rPr>
          <w:b/>
          <w:bCs/>
          <w:i/>
          <w:iCs/>
        </w:rPr>
        <w:t>Hendrikus Willem Voets</w:t>
      </w:r>
      <w:r>
        <w:t xml:space="preserve"> alle sjaars Dico</w:t>
      </w:r>
      <w:r>
        <w:tab/>
        <w:t>f      10=0=0</w:t>
      </w:r>
    </w:p>
    <w:p w:rsidR="006C4C97" w:rsidRDefault="006C4C97" w:rsidP="001A3EF3">
      <w:pPr>
        <w:spacing w:after="0"/>
        <w:ind w:left="705"/>
      </w:pPr>
    </w:p>
    <w:p w:rsidR="006C4C97" w:rsidRDefault="006C4C97" w:rsidP="001A3EF3">
      <w:pPr>
        <w:spacing w:after="0"/>
        <w:ind w:left="705"/>
      </w:pPr>
      <w:r>
        <w:t xml:space="preserve">Hebbende wijders den voor den administrateur het schaarhout en voorst parceeltjens gewassen, dat jaar verkogt voor  </w:t>
      </w:r>
    </w:p>
    <w:p w:rsidR="006C4C97" w:rsidRDefault="006C4C97" w:rsidP="001A3EF3">
      <w:pPr>
        <w:spacing w:after="0"/>
        <w:ind w:left="705"/>
      </w:pPr>
      <w:r>
        <w:t>f 4=0=0</w:t>
      </w:r>
    </w:p>
    <w:p w:rsidR="006C4C97" w:rsidRDefault="006C4C97" w:rsidP="001A3EF3">
      <w:pPr>
        <w:spacing w:after="0"/>
        <w:ind w:left="705"/>
      </w:pPr>
    </w:p>
    <w:p w:rsidR="006C4C97" w:rsidRDefault="006C4C97" w:rsidP="001A3EF3">
      <w:pPr>
        <w:spacing w:after="0"/>
        <w:ind w:left="705"/>
      </w:pPr>
      <w:r>
        <w:t>Eijndelijk zoude nog aan voorschreven Facultijt hebben behoort een cijns op paijementboeckjen waarvan voormelde administrateur zoo men het zijnen raden cessies actueel is ontfangen en het zoo telkens enkel voor memorie bij de reekening is aangehaalt dus alhier ook is dienende pro memorie</w:t>
      </w:r>
    </w:p>
    <w:p w:rsidR="006C4C97" w:rsidRDefault="006C4C97" w:rsidP="00C82A0E">
      <w:pPr>
        <w:spacing w:after="0"/>
      </w:pPr>
    </w:p>
    <w:p w:rsidR="006C4C97" w:rsidRDefault="006C4C97" w:rsidP="001A3EF3">
      <w:pPr>
        <w:spacing w:after="0"/>
        <w:ind w:left="705"/>
      </w:pPr>
      <w:r>
        <w:rPr>
          <w:b/>
          <w:bCs/>
          <w:i/>
          <w:iCs/>
        </w:rPr>
        <w:t>Cornelis van Boxtel</w:t>
      </w:r>
      <w:r>
        <w:t>, advocaat woonend in ’s Bosch.</w:t>
      </w:r>
    </w:p>
    <w:p w:rsidR="006C4C97" w:rsidRDefault="006C4C97" w:rsidP="001A3EF3">
      <w:pPr>
        <w:spacing w:after="0"/>
        <w:ind w:left="705"/>
      </w:pPr>
      <w:r>
        <w:t>De lasten waarmeede de voorschreven tienden zijn bezwaart dog door de pagters worden betaalt zijn in de verpondinge  aangeslaagen op      f 300</w:t>
      </w:r>
    </w:p>
    <w:p w:rsidR="006C4C97" w:rsidRDefault="006C4C97" w:rsidP="001A3EF3">
      <w:pPr>
        <w:spacing w:after="0"/>
        <w:ind w:left="705"/>
      </w:pPr>
      <w:r>
        <w:t>het reeel dat ons jeegens 7/16  de tiende verponding word omgeslagen bedraagt   f 135=0=0</w:t>
      </w:r>
    </w:p>
    <w:p w:rsidR="006C4C97" w:rsidRPr="00560A7D" w:rsidRDefault="006C4C97" w:rsidP="001A3EF3">
      <w:pPr>
        <w:spacing w:after="0"/>
        <w:ind w:left="705"/>
        <w:rPr>
          <w:u w:val="single"/>
        </w:rPr>
      </w:pPr>
    </w:p>
    <w:p w:rsidR="006C4C97" w:rsidRDefault="006C4C97" w:rsidP="001A3EF3">
      <w:pPr>
        <w:spacing w:after="0"/>
        <w:ind w:left="705"/>
      </w:pPr>
      <w:r>
        <w:t xml:space="preserve">De verponding van de landerijen onder voorschreven administratie </w:t>
      </w:r>
    </w:p>
    <w:p w:rsidR="006C4C97" w:rsidRDefault="006C4C97" w:rsidP="001A3EF3">
      <w:pPr>
        <w:spacing w:after="0"/>
        <w:ind w:left="705"/>
      </w:pPr>
      <w:r>
        <w:t>bedragen jaarlijks</w:t>
      </w:r>
      <w:r>
        <w:tab/>
      </w:r>
      <w:r>
        <w:tab/>
      </w:r>
      <w:r>
        <w:tab/>
        <w:t xml:space="preserve"> </w:t>
      </w:r>
      <w:r>
        <w:tab/>
        <w:t>f  2=11=0</w:t>
      </w:r>
    </w:p>
    <w:p w:rsidR="006C4C97" w:rsidRDefault="006C4C97" w:rsidP="00F008C1">
      <w:pPr>
        <w:spacing w:after="0"/>
        <w:ind w:left="4245" w:hanging="3540"/>
      </w:pPr>
      <w:r>
        <w:t>de koningsbeede</w:t>
      </w:r>
      <w:r>
        <w:tab/>
      </w:r>
      <w:r>
        <w:tab/>
      </w:r>
      <w:r>
        <w:rPr>
          <w:u w:val="single"/>
        </w:rPr>
        <w:t>f    0=12=12</w:t>
      </w:r>
      <w:r>
        <w:tab/>
      </w:r>
      <w:r>
        <w:tab/>
      </w:r>
      <w:r>
        <w:tab/>
      </w:r>
      <w:r>
        <w:tab/>
        <w:t>f     3=3=12</w:t>
      </w:r>
    </w:p>
    <w:p w:rsidR="006C4C97" w:rsidRDefault="006C4C97" w:rsidP="001A3EF3">
      <w:pPr>
        <w:spacing w:after="0"/>
        <w:ind w:left="705"/>
      </w:pPr>
      <w:r>
        <w:t>En het reeel jegens 7/16 van de verponding is f =2=5</w:t>
      </w:r>
    </w:p>
    <w:p w:rsidR="006C4C97" w:rsidRDefault="006C4C97" w:rsidP="001A3EF3">
      <w:pPr>
        <w:spacing w:after="0"/>
        <w:ind w:left="705"/>
      </w:pPr>
    </w:p>
    <w:p w:rsidR="006C4C97" w:rsidRDefault="006C4C97" w:rsidP="001A3EF3">
      <w:pPr>
        <w:spacing w:after="0"/>
        <w:ind w:left="705"/>
      </w:pPr>
      <w:r>
        <w:t xml:space="preserve"> So wat dit aanbelangt de betalingen ten behoeve van gemeenten S., predikanten, pastooren, pastorijen, kerken, godshuijsen, beursien, La die uijt voorschreven goederen pleegen te geschieden zijn wij door den meergemelde administrateur Cornelis van Boxtel bij voorschreven missive oodanig ingeligt dat daer uijt komt te blijken dat de Facultijt der Theologie tot Loven waar aan het patronaatschap van Schijndel is toegevoegt of ingelijft en tot welke patronaatschap de tiende van Schijndel was behoorende en uijt kragte van welke toevoeginge of inleijstinge aan voorschreven facultijt is verpligt geweest niet alleen uijt den aart vant regt van patronaatschap, maar ook uijt kragt van de voorwaarde op welke de facultijt in bezit der tiende is gekoomen, te onderhouden den pastoor, capelaan en andere kerkbedienden, mitsgaders ’t geen tot de kerkdienst is behoorende soo als onder anderen consteert uijt de Resolutie van Haar Hoog Mogende 7 Maij 1649, waar bij teffens is te zien dat aan deselve tot bewijzen daar van als doen zijn geexhbeert Geweest, onder anderen de brieven van Kejzer Carel van 24 April 1545, vanden Paus Paulus dato 9 december 1545 ende des kejzers placet dato 3 Julij 1549 gelijk ook door gemelde facultijt soover als men heugt sonder interruptie tot nu toe voor competentie of onderhoud aan de pastoor van Schijndel vijf honderd guldens en aan den cappellaan twee honderd guldens jaarlijks betaalt; en daarenboven van tijd tot tijd eenige extraordinaire reparatien aan de pastorije of pastoorshuijsinge of kerk schier nodig sijnde gemelde  Facultijt bij wijze van subsidie seeker somme daartoe heeft gecontribueert, oo als bij resolutie van de zelve de dato 18 Februari 1792 van en tegenwoordige pastoor voor melioratie en verbetering van zijn huijs of wooning is toegelegt sestien hondert guldens te betaalen in thien jaaren en bij later resolutie van den 29</w:t>
      </w:r>
      <w:r w:rsidRPr="00C7441A">
        <w:rPr>
          <w:vertAlign w:val="superscript"/>
        </w:rPr>
        <w:t>e</w:t>
      </w:r>
      <w:r>
        <w:t xml:space="preserve"> November 1792 aan hem toegestaan en zijn requisitie den geheele somme in eens van den rentmeester der tiende van Schijndel te vorderen in navolginge van welke verplichtinge op gemelde staat sloeg? nog: bij derzelver resolutie van 7 Maij 1649 en op gevolgde resolutie van den 31</w:t>
      </w:r>
      <w:r w:rsidRPr="00A902BF">
        <w:rPr>
          <w:vertAlign w:val="superscript"/>
        </w:rPr>
        <w:t>e</w:t>
      </w:r>
      <w:r>
        <w:t xml:space="preserve"> Augustus 1649 de tiende van Schijndel tot dier tijd aangeslagen uiijt de annotatie hebben ontslaagen onder conditie dat de meergemelde facultijt uijt voorschreeve tiende ook zoude betalen ’t volle tractement van den predikant: 6 mudde rogge voor den voorsanger en eenige verdere postjens, te weeten voor een mark zilver voor heen betaalt geweest aan de archidiaken van den Bosch 12=16=0 aan den coster voort onderhoud vant uurwerk 10=0=0, voort onderhoud van de kerk 10=0=0, voorde schoolmeester 25=0=0, welke postjes met het volle tractement van den predicant tot 600=0=0 tezaamen bedragende 657=16=0 jaarlijks uijt voorschreven tiende zijn betaalt ter comptoire der geestelijke goederen tegenwoordig wordende waargenoomen door den Grave van Stirum beneevens de hier voorgemelde 6 mudde rogge.</w:t>
      </w:r>
    </w:p>
    <w:p w:rsidR="006C4C97" w:rsidRDefault="006C4C97" w:rsidP="001A3EF3">
      <w:pPr>
        <w:spacing w:after="0"/>
        <w:ind w:left="705"/>
      </w:pPr>
      <w:r>
        <w:t>Eijndelijk zijn en moeten uijt voorschreven tiende betaalt worden aan beurssen het volle montant der inkomsten van voorschreven tiende en goederen naar aftrek van hetgeen als onder gezeijd is voldaan word kan de pastoor, capelaan en andere kerkbedienden, subsidie tot reparatie van de huijzinge van den pastoor en kerkschuur mitsgaders voor tractement van de predikant, voorleezer en andere postiens hier voort gementioneert, blijken den bij de voorgemelde resolutie van haar hoog mogende van den 7 Meij 1649 in verband(?) dat bij de brieven van Keijzer Carel van den 24 April 1545 en den pauselijke Bulle van 9 December 1545 en des Keijzers placaet in dato 3 Julij 1545 het patronaatschap van Schijndel werd toegevoegd de faculteijt van Looven en daar op te onderhouden 10 beurssen in de facultijt der Godheijd, en NB: de rest ook te gebruijken tot assistentie van arme studenten in de Godheid; zoo ziet men uit het hier voor geallegeerde dat de tiende en goederen van Schijndel in de facultijt der theologie van Looven niet zijn geind separaat of aan dezelve gegeven of toegevoegt tot of voor haar voordeel integendeel dat zij alleen zijn gesteldt in dispensatores of uijt deelders van de inkomsten der zelve tiende of goederen en alzoo debiteuren van dien ten behoeven van de bursalen in de godheijd stuuderende; waar van de ingezetenen deezer landen doorgaans hebben geprofiteert behalven dat een dier beurssen van vroegere tijden tot collatie gestaan heeft en nog staat van den vicaris generaal van’t Bisdom van ’s Bosch, die dezelve nog laast op den 7 Februarij 1797 heeft vergeeven aan Arnoldus van Steunden, geboortig van Oirschot, die door de vernietiging van de universitijt maar korten tijd daarvan heeft geproffiteert en als nog op de theologie binnen ’s Bosch studerende daar op onder verbeetering nog regt een aanspraak heeft gelijk maar andere, die niet gleijke beurssen zijn begiftigt of uijt de voorschreven rest der fundatien de collatie hebben tot seekere somme uijt dezelve en tans ook nog in de theologie studerende: waar uijt men verder ziet het groot onderscheijd dat er is tusschen deeze goederen en de geestelijke goederen van de soogenaamde gesupprimeerde cloosters, welke die goederen gemeen samelijk in eijgendom waarvan waar van bezittende daarvan aan niemand debiteuren waaren, nog verpligt de inkomsten van die goederen aan anderen uijt te deelen.</w:t>
      </w:r>
    </w:p>
    <w:p w:rsidR="006C4C97" w:rsidRDefault="006C4C97" w:rsidP="001A3EF3">
      <w:pPr>
        <w:spacing w:after="0"/>
        <w:ind w:left="705"/>
      </w:pPr>
    </w:p>
    <w:p w:rsidR="006C4C97" w:rsidRDefault="006C4C97" w:rsidP="001A3EF3">
      <w:pPr>
        <w:spacing w:after="0"/>
        <w:ind w:left="705"/>
      </w:pPr>
      <w:r>
        <w:t>Wij verzoeken derhalven dat het intermediair administratief bestuur van het voormaalig gewest van Bataafsch Braband den agent van finantien der Bataafsche Republiek en alle andere dien het zoude mogen aangaan op het gunt(?) voorschreven reflectien gelieven te neemen ten eijnde alzo voor te koomen de schaaden en nadeelen, welke de ingezeetenen dezer Republiek door het gemis van de voorschreven verpligtinge zoude kunnen leijden.</w:t>
      </w:r>
    </w:p>
    <w:p w:rsidR="006C4C97" w:rsidRDefault="006C4C97" w:rsidP="001A3EF3">
      <w:pPr>
        <w:spacing w:after="0"/>
        <w:ind w:left="705"/>
      </w:pPr>
    </w:p>
    <w:p w:rsidR="006C4C97" w:rsidRDefault="006C4C97" w:rsidP="001A3EF3">
      <w:pPr>
        <w:spacing w:after="0"/>
        <w:ind w:left="705"/>
      </w:pPr>
      <w:r>
        <w:t>Aldus deesen staat geformeert door de municipaliteit van Schijndel den sesden Augustus 1700 agt en neegentig het zelfde jaar der Bataafsche vrijheid waaren onderteekend G.A. Verhagen, president, Gs Schrijvers, Ant. Vugts, J.A. van de Ven, J.B. Schevers, A.H. van Weert, ondertekend ter ordonnantie van dezelve, was geteekend W.S. van Andringa, secretaris.</w:t>
      </w:r>
    </w:p>
    <w:p w:rsidR="006C4C97" w:rsidRDefault="006C4C97" w:rsidP="001A3EF3">
      <w:pPr>
        <w:spacing w:after="0"/>
        <w:ind w:left="705"/>
      </w:pPr>
    </w:p>
    <w:p w:rsidR="006C4C97" w:rsidRDefault="006C4C97" w:rsidP="001A3EF3">
      <w:pPr>
        <w:spacing w:after="0"/>
        <w:ind w:left="705"/>
      </w:pPr>
      <w:r>
        <w:t>Naar gedaane collatie is deeze voor zoo veel dit geextraheerde aangaat met het voorschreven register der resolutien van de municipaliteit van Schijndel bevonden te accordeeren.</w:t>
      </w:r>
    </w:p>
    <w:p w:rsidR="006C4C97" w:rsidRDefault="006C4C97" w:rsidP="001A3EF3">
      <w:pPr>
        <w:spacing w:after="0"/>
        <w:ind w:left="705"/>
      </w:pPr>
      <w:r>
        <w:t>Actum Schijndel den eersten September 1700 agt en neegenig.</w:t>
      </w:r>
    </w:p>
    <w:p w:rsidR="006C4C97" w:rsidRDefault="006C4C97" w:rsidP="001A3EF3">
      <w:pPr>
        <w:spacing w:after="0"/>
        <w:ind w:left="705"/>
      </w:pPr>
      <w:r>
        <w:t>Quod Altestor,</w:t>
      </w:r>
    </w:p>
    <w:p w:rsidR="006C4C97" w:rsidRPr="00560A7D" w:rsidRDefault="006C4C97" w:rsidP="001A3EF3">
      <w:pPr>
        <w:spacing w:after="0"/>
        <w:ind w:left="705"/>
      </w:pPr>
      <w:r>
        <w:t>W.S. van Andringa, secretaris.</w:t>
      </w:r>
    </w:p>
    <w:p w:rsidR="006C4C97" w:rsidRDefault="006C4C97" w:rsidP="00AF1F2F">
      <w:pPr>
        <w:spacing w:after="0"/>
        <w:ind w:left="705"/>
      </w:pPr>
      <w:r>
        <w:t xml:space="preserve"> </w:t>
      </w:r>
    </w:p>
    <w:sectPr w:rsidR="006C4C97" w:rsidSect="005026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CE5"/>
    <w:rsid w:val="00051BE7"/>
    <w:rsid w:val="000960EB"/>
    <w:rsid w:val="000F1A5E"/>
    <w:rsid w:val="00112EA2"/>
    <w:rsid w:val="00137DEA"/>
    <w:rsid w:val="001526E8"/>
    <w:rsid w:val="001611B9"/>
    <w:rsid w:val="001A2F90"/>
    <w:rsid w:val="001A3EF3"/>
    <w:rsid w:val="001E3AF4"/>
    <w:rsid w:val="002022D9"/>
    <w:rsid w:val="00202C68"/>
    <w:rsid w:val="0026303D"/>
    <w:rsid w:val="002675FD"/>
    <w:rsid w:val="002B5405"/>
    <w:rsid w:val="002C1C4E"/>
    <w:rsid w:val="002D74A8"/>
    <w:rsid w:val="002E4477"/>
    <w:rsid w:val="002F4EFF"/>
    <w:rsid w:val="00304B4C"/>
    <w:rsid w:val="00331986"/>
    <w:rsid w:val="00347C98"/>
    <w:rsid w:val="003838EF"/>
    <w:rsid w:val="003A301E"/>
    <w:rsid w:val="003B221A"/>
    <w:rsid w:val="003C48FB"/>
    <w:rsid w:val="00416FC9"/>
    <w:rsid w:val="004253C1"/>
    <w:rsid w:val="00425CB4"/>
    <w:rsid w:val="00477410"/>
    <w:rsid w:val="00481155"/>
    <w:rsid w:val="004C7812"/>
    <w:rsid w:val="004F64E6"/>
    <w:rsid w:val="00502666"/>
    <w:rsid w:val="005038A6"/>
    <w:rsid w:val="00533BD6"/>
    <w:rsid w:val="0055280D"/>
    <w:rsid w:val="00560A7D"/>
    <w:rsid w:val="005732CB"/>
    <w:rsid w:val="005926A1"/>
    <w:rsid w:val="005B30A2"/>
    <w:rsid w:val="005E1151"/>
    <w:rsid w:val="00623229"/>
    <w:rsid w:val="00624C6D"/>
    <w:rsid w:val="00643CD8"/>
    <w:rsid w:val="00653BFB"/>
    <w:rsid w:val="00681FB2"/>
    <w:rsid w:val="006C4C97"/>
    <w:rsid w:val="006C683F"/>
    <w:rsid w:val="007079D4"/>
    <w:rsid w:val="00760704"/>
    <w:rsid w:val="00767993"/>
    <w:rsid w:val="00776A60"/>
    <w:rsid w:val="00811F16"/>
    <w:rsid w:val="00817559"/>
    <w:rsid w:val="008278A5"/>
    <w:rsid w:val="00856AF0"/>
    <w:rsid w:val="00856CE5"/>
    <w:rsid w:val="00881845"/>
    <w:rsid w:val="008A73F4"/>
    <w:rsid w:val="008D66F4"/>
    <w:rsid w:val="00901B5B"/>
    <w:rsid w:val="009047DB"/>
    <w:rsid w:val="00925C3C"/>
    <w:rsid w:val="00965671"/>
    <w:rsid w:val="009A566F"/>
    <w:rsid w:val="009D43A8"/>
    <w:rsid w:val="009E1DED"/>
    <w:rsid w:val="009E29CC"/>
    <w:rsid w:val="00A1604A"/>
    <w:rsid w:val="00A32463"/>
    <w:rsid w:val="00A32D5F"/>
    <w:rsid w:val="00A579FC"/>
    <w:rsid w:val="00A902BF"/>
    <w:rsid w:val="00AC60F6"/>
    <w:rsid w:val="00AD0A38"/>
    <w:rsid w:val="00AF1F2F"/>
    <w:rsid w:val="00AF329A"/>
    <w:rsid w:val="00B2769D"/>
    <w:rsid w:val="00B7458E"/>
    <w:rsid w:val="00B83C6A"/>
    <w:rsid w:val="00B95E58"/>
    <w:rsid w:val="00C02A1E"/>
    <w:rsid w:val="00C322C4"/>
    <w:rsid w:val="00C53C26"/>
    <w:rsid w:val="00C62039"/>
    <w:rsid w:val="00C7441A"/>
    <w:rsid w:val="00C82A0E"/>
    <w:rsid w:val="00C91DE5"/>
    <w:rsid w:val="00C91E09"/>
    <w:rsid w:val="00C97283"/>
    <w:rsid w:val="00CB35E4"/>
    <w:rsid w:val="00CE6039"/>
    <w:rsid w:val="00CF6BF5"/>
    <w:rsid w:val="00D32A7D"/>
    <w:rsid w:val="00D40E84"/>
    <w:rsid w:val="00D76BA0"/>
    <w:rsid w:val="00D81AFD"/>
    <w:rsid w:val="00E1139A"/>
    <w:rsid w:val="00E32AB2"/>
    <w:rsid w:val="00E87F6D"/>
    <w:rsid w:val="00EF562E"/>
    <w:rsid w:val="00F008C1"/>
    <w:rsid w:val="00F15268"/>
    <w:rsid w:val="00FA6FC9"/>
    <w:rsid w:val="00FB7F3F"/>
    <w:rsid w:val="00FC0709"/>
    <w:rsid w:val="00FC59A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666"/>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589</TotalTime>
  <Pages>4</Pages>
  <Words>1703</Words>
  <Characters>9369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Henk Beijers</cp:lastModifiedBy>
  <cp:revision>56</cp:revision>
  <dcterms:created xsi:type="dcterms:W3CDTF">2022-02-02T09:36:00Z</dcterms:created>
  <dcterms:modified xsi:type="dcterms:W3CDTF">2022-03-15T14:38:00Z</dcterms:modified>
</cp:coreProperties>
</file>